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after="0" w:line="240" w:lineRule="auto"/>
        <w:ind w:left="-76" w:left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KOMODITI YANG BISA DILAKUKAN PENGUJIAN</w:t>
      </w:r>
    </w:p>
    <w:p>
      <w:pPr>
        <w:rPr>
          <w:rFonts w:ascii="Arial" w:hAnsi="Arial" w:cs="Arial"/>
          <w:sz w:val="24"/>
          <w:szCs w:val="24"/>
          <w:lang w:val="id-ID"/>
        </w:rPr>
      </w:pPr>
    </w:p>
    <w:tbl>
      <w:tblPr>
        <w:tblStyle w:val="4"/>
        <w:tblW w:w="871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17"/>
        <w:gridCol w:w="2571"/>
        <w:gridCol w:w="243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  <w:t>N</w:t>
            </w:r>
            <w:bookmarkStart w:id="0" w:name="_GoBack"/>
            <w:bookmarkEnd w:id="0"/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  <w:t>O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JENIS KOMODITI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  <w:t>PELAKU USAHA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  <w:t>ALAMAT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b/>
                <w:bCs/>
                <w:kern w:val="0"/>
                <w:sz w:val="24"/>
                <w:szCs w:val="24"/>
                <w:lang w:val="id-ID" w:eastAsia="zh-CN"/>
                <w14:ligatures w14:val="none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SIR  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Berbagai Perusahaan komoditi SIR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Kabupaten/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 xml:space="preserve">Kota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Se-Provinsi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Bengkulu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480" w:lineRule="auto"/>
              <w:jc w:val="center"/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Komoditi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2.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Biji Kopi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Berbagai pelaku usaha/ pengepul komoditi biji kopi</w:t>
            </w:r>
          </w:p>
        </w:tc>
        <w:tc>
          <w:tcPr>
            <w:tcW w:w="2430" w:type="dxa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Kabupaten/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 xml:space="preserve">Kota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Se-Provinsi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Bengkulu</w:t>
            </w:r>
          </w:p>
        </w:tc>
        <w:tc>
          <w:tcPr>
            <w:tcW w:w="1350" w:type="dxa"/>
          </w:tcPr>
          <w:p>
            <w:pPr>
              <w:widowControl w:val="0"/>
              <w:spacing w:after="0" w:line="480" w:lineRule="auto"/>
              <w:jc w:val="center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Komoditi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3.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Biji Kakao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Berbagai pelaku usaha/ pengepul komoditi biji Kakao</w:t>
            </w:r>
          </w:p>
        </w:tc>
        <w:tc>
          <w:tcPr>
            <w:tcW w:w="2430" w:type="dxa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Kabupaten/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 xml:space="preserve">Kota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Se-Provinsi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Bengkulu</w:t>
            </w:r>
          </w:p>
        </w:tc>
        <w:tc>
          <w:tcPr>
            <w:tcW w:w="1350" w:type="dxa"/>
          </w:tcPr>
          <w:p>
            <w:pPr>
              <w:widowControl w:val="0"/>
              <w:spacing w:after="0" w:line="480" w:lineRule="auto"/>
              <w:jc w:val="center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Komoditi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4.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CPO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Berbagai Perusahaan komoditi CPO</w:t>
            </w:r>
          </w:p>
        </w:tc>
        <w:tc>
          <w:tcPr>
            <w:tcW w:w="2430" w:type="dxa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Kabupaten/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 xml:space="preserve">Kota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Se-Provinsi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Bengkulu</w:t>
            </w:r>
          </w:p>
        </w:tc>
        <w:tc>
          <w:tcPr>
            <w:tcW w:w="1350" w:type="dxa"/>
          </w:tcPr>
          <w:p>
            <w:pPr>
              <w:widowControl w:val="0"/>
              <w:spacing w:after="0" w:line="480" w:lineRule="auto"/>
              <w:jc w:val="center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Komoditi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Karet Konvensional</w:t>
            </w:r>
          </w:p>
        </w:tc>
        <w:tc>
          <w:tcPr>
            <w:tcW w:w="2571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Arial" w:hAnsi="Arial" w:eastAsia="SimSun" w:cs="Arial"/>
                <w:w w:val="8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val="en-GB" w:eastAsia="zh-CN"/>
                <w14:ligatures w14:val="none"/>
              </w:rPr>
              <w:t>Berbagai Perusahaan komoditi Karet Konvensional</w:t>
            </w:r>
          </w:p>
        </w:tc>
        <w:tc>
          <w:tcPr>
            <w:tcW w:w="2430" w:type="dxa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Kabupaten/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 xml:space="preserve">Kota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Se-Provinsi </w:t>
            </w:r>
            <w:r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  <w:t>Bengkulu</w:t>
            </w:r>
          </w:p>
        </w:tc>
        <w:tc>
          <w:tcPr>
            <w:tcW w:w="1350" w:type="dxa"/>
          </w:tcPr>
          <w:p>
            <w:pPr>
              <w:widowControl w:val="0"/>
              <w:spacing w:after="0" w:line="480" w:lineRule="auto"/>
              <w:jc w:val="center"/>
              <w:rPr>
                <w:rFonts w:ascii="Arial" w:hAnsi="Arial" w:eastAsia="SimSun" w:cs="Arial"/>
                <w:kern w:val="0"/>
                <w:sz w:val="24"/>
                <w:szCs w:val="24"/>
                <w:lang w:val="id-ID" w:eastAsia="zh-CN"/>
                <w14:ligatures w14:val="none"/>
              </w:rPr>
            </w:pPr>
            <w:r>
              <w:rPr>
                <w:rFonts w:ascii="Arial" w:hAnsi="Arial" w:eastAsia="SimSun" w:cs="Arial"/>
                <w:kern w:val="0"/>
                <w:sz w:val="24"/>
                <w:szCs w:val="24"/>
                <w:lang w:eastAsia="zh-CN"/>
                <w14:ligatures w14:val="none"/>
              </w:rPr>
              <w:t>Komoditi</w:t>
            </w:r>
          </w:p>
        </w:tc>
      </w:tr>
    </w:tbl>
    <w:p>
      <w:pPr>
        <w:ind w:right="-220" w:rightChars="-100"/>
        <w:rPr>
          <w:rFonts w:ascii="Arial" w:hAnsi="Arial" w:cs="Arial"/>
          <w:bCs/>
          <w:sz w:val="18"/>
          <w:szCs w:val="18"/>
          <w:lang w:val="id-ID"/>
        </w:rPr>
      </w:pPr>
    </w:p>
    <w:p>
      <w:pPr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Catatan :</w:t>
      </w:r>
    </w:p>
    <w:p>
      <w:pPr>
        <w:pStyle w:val="5"/>
        <w:numPr>
          <w:ilvl w:val="0"/>
          <w:numId w:val="1"/>
        </w:numPr>
        <w:spacing w:after="0" w:line="240" w:lineRule="auto"/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Dasar hukum Keputusan Menteri Perindustrian dan Perdagangan RI Nomor 164/MPP/Kep/6/1996</w:t>
      </w:r>
    </w:p>
    <w:p>
      <w:pPr>
        <w:pStyle w:val="5"/>
        <w:numPr>
          <w:ilvl w:val="0"/>
          <w:numId w:val="1"/>
        </w:numPr>
        <w:spacing w:after="0" w:line="240" w:lineRule="auto"/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Peraturan Daerah Provinsi Bengkulu Nomor 5 Tahun 2022 Tentang perubahan Kedua Atas Peraturan Daerah Provinsi Bengkulu Nomor 10 Tahun 2011 Tentang Retribusi Jasa Usaha</w:t>
      </w:r>
    </w:p>
    <w:p>
      <w:pPr>
        <w:pStyle w:val="5"/>
        <w:numPr>
          <w:ilvl w:val="0"/>
          <w:numId w:val="1"/>
        </w:numPr>
        <w:spacing w:after="0" w:line="240" w:lineRule="auto"/>
        <w:ind w:left="709" w:right="-220" w:rightChars="-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ruang lingkup pengujian komoditi berdasarkan lampiran  sertifikat akreditasi UPTD PPMB nomor  LP 1055 IDN dengan masa laku akreditasi sampai dengan tanggal 22 November 2025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86DB4"/>
    <w:multiLevelType w:val="multilevel"/>
    <w:tmpl w:val="08486DB4"/>
    <w:lvl w:ilvl="0" w:tentative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50" w:hanging="360"/>
      </w:pPr>
    </w:lvl>
    <w:lvl w:ilvl="2" w:tentative="0">
      <w:start w:val="1"/>
      <w:numFmt w:val="lowerRoman"/>
      <w:lvlText w:val="%3."/>
      <w:lvlJc w:val="right"/>
      <w:pPr>
        <w:ind w:left="1170" w:hanging="180"/>
      </w:pPr>
    </w:lvl>
    <w:lvl w:ilvl="3" w:tentative="0">
      <w:start w:val="1"/>
      <w:numFmt w:val="decimal"/>
      <w:lvlText w:val="%4."/>
      <w:lvlJc w:val="left"/>
      <w:pPr>
        <w:ind w:left="1890" w:hanging="360"/>
      </w:pPr>
    </w:lvl>
    <w:lvl w:ilvl="4" w:tentative="0">
      <w:start w:val="1"/>
      <w:numFmt w:val="lowerLetter"/>
      <w:lvlText w:val="%5."/>
      <w:lvlJc w:val="left"/>
      <w:pPr>
        <w:ind w:left="2610" w:hanging="360"/>
      </w:pPr>
    </w:lvl>
    <w:lvl w:ilvl="5" w:tentative="0">
      <w:start w:val="1"/>
      <w:numFmt w:val="lowerRoman"/>
      <w:lvlText w:val="%6."/>
      <w:lvlJc w:val="right"/>
      <w:pPr>
        <w:ind w:left="3330" w:hanging="180"/>
      </w:pPr>
    </w:lvl>
    <w:lvl w:ilvl="6" w:tentative="0">
      <w:start w:val="1"/>
      <w:numFmt w:val="decimal"/>
      <w:lvlText w:val="%7."/>
      <w:lvlJc w:val="left"/>
      <w:pPr>
        <w:ind w:left="4050" w:hanging="360"/>
      </w:pPr>
    </w:lvl>
    <w:lvl w:ilvl="7" w:tentative="0">
      <w:start w:val="1"/>
      <w:numFmt w:val="lowerLetter"/>
      <w:lvlText w:val="%8."/>
      <w:lvlJc w:val="left"/>
      <w:pPr>
        <w:ind w:left="4770" w:hanging="360"/>
      </w:pPr>
    </w:lvl>
    <w:lvl w:ilvl="8" w:tentative="0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25C3"/>
    <w:rsid w:val="533525C3"/>
    <w:rsid w:val="693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kern w:val="0"/>
      <w:sz w:val="20"/>
      <w:szCs w:val="20"/>
      <w:lang w:eastAsia="zh-CN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2023-11-03T02:47:00Z</dcterms:created>
  <dc:creator>HP</dc:creator>
  <cp:lastModifiedBy>HP</cp:lastModifiedBy>
  <dcterms:modified xsi:type="dcterms:W3CDTF">2023-11-03T02:48:48Z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739CD4C01CE342BD8E375F4741D8EE42_11</vt:lpwstr>
  </property>
</Properties>
</file>